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3A180" w14:textId="784043D6" w:rsidR="00622F46" w:rsidRPr="00DE50B5" w:rsidRDefault="00290C6D" w:rsidP="00DE50B5">
      <w:pPr>
        <w:pStyle w:val="Heading1"/>
        <w:spacing w:after="240"/>
        <w:rPr>
          <w:rFonts w:ascii="Arial" w:hAnsi="Arial" w:cs="Arial"/>
          <w:b w:val="0"/>
          <w:bCs/>
        </w:rPr>
      </w:pPr>
      <w:r w:rsidRPr="00DE50B5">
        <w:rPr>
          <w:rFonts w:ascii="Arial" w:hAnsi="Arial" w:cs="Arial"/>
          <w:b w:val="0"/>
          <w:bCs/>
        </w:rPr>
        <w:t xml:space="preserve">Instructions for </w:t>
      </w:r>
      <w:r w:rsidR="00DE50B5">
        <w:rPr>
          <w:rFonts w:ascii="Arial" w:hAnsi="Arial" w:cs="Arial"/>
          <w:b w:val="0"/>
          <w:bCs/>
        </w:rPr>
        <w:t>S</w:t>
      </w:r>
      <w:r w:rsidRPr="00DE50B5">
        <w:rPr>
          <w:rFonts w:ascii="Arial" w:hAnsi="Arial" w:cs="Arial"/>
          <w:b w:val="0"/>
          <w:bCs/>
        </w:rPr>
        <w:t xml:space="preserve">ubmitting </w:t>
      </w:r>
      <w:r w:rsidR="009B5BF4" w:rsidRPr="00DE50B5">
        <w:rPr>
          <w:rFonts w:ascii="Arial" w:hAnsi="Arial" w:cs="Arial"/>
          <w:b w:val="0"/>
          <w:bCs/>
        </w:rPr>
        <w:t xml:space="preserve">Appendix </w:t>
      </w:r>
      <w:r w:rsidR="005C6C9D" w:rsidRPr="00DE50B5">
        <w:rPr>
          <w:rFonts w:ascii="Arial" w:hAnsi="Arial" w:cs="Arial"/>
          <w:b w:val="0"/>
          <w:bCs/>
        </w:rPr>
        <w:t xml:space="preserve">Tobacco and Alcohol Questionnaire </w:t>
      </w:r>
      <w:r w:rsidR="00DE50B5">
        <w:rPr>
          <w:rFonts w:ascii="Arial" w:hAnsi="Arial" w:cs="Arial"/>
          <w:b w:val="0"/>
          <w:bCs/>
        </w:rPr>
        <w:t>T</w:t>
      </w:r>
      <w:r w:rsidR="005C6C9D" w:rsidRPr="00DE50B5">
        <w:rPr>
          <w:rFonts w:ascii="Arial" w:hAnsi="Arial" w:cs="Arial"/>
          <w:b w:val="0"/>
          <w:bCs/>
        </w:rPr>
        <w:t>ranslation</w:t>
      </w:r>
      <w:r w:rsidRPr="00DE50B5">
        <w:rPr>
          <w:rFonts w:ascii="Arial" w:hAnsi="Arial" w:cs="Arial"/>
          <w:b w:val="0"/>
          <w:bCs/>
        </w:rPr>
        <w:t xml:space="preserve"> to the CIRB</w:t>
      </w:r>
    </w:p>
    <w:p w14:paraId="5FCCB790" w14:textId="723E0016" w:rsidR="00290C6D" w:rsidRPr="00E1740D" w:rsidRDefault="002F649A">
      <w:pPr>
        <w:rPr>
          <w:rFonts w:cstheme="minorHAnsi"/>
          <w:color w:val="78776C"/>
          <w:sz w:val="24"/>
          <w:szCs w:val="24"/>
          <w:shd w:val="clear" w:color="auto" w:fill="FFFFFF"/>
        </w:rPr>
      </w:pPr>
      <w:r w:rsidRPr="00E1740D">
        <w:rPr>
          <w:rFonts w:cstheme="minorHAnsi"/>
          <w:b/>
          <w:bCs/>
          <w:sz w:val="24"/>
          <w:szCs w:val="24"/>
        </w:rPr>
        <w:t>Please note:</w:t>
      </w:r>
      <w:r w:rsidRPr="00E1740D">
        <w:rPr>
          <w:rFonts w:cstheme="minorHAnsi"/>
          <w:sz w:val="24"/>
          <w:szCs w:val="24"/>
        </w:rPr>
        <w:t xml:space="preserve"> T</w:t>
      </w:r>
      <w:r w:rsidR="00290C6D" w:rsidRPr="00E1740D">
        <w:rPr>
          <w:rFonts w:cstheme="minorHAnsi"/>
          <w:sz w:val="24"/>
          <w:szCs w:val="24"/>
        </w:rPr>
        <w:t xml:space="preserve">ranslated documents do not need to be submitted through the Protocol Information Office (PIO) to the NCI </w:t>
      </w:r>
      <w:r w:rsidR="00E1740D" w:rsidRPr="00E1740D">
        <w:rPr>
          <w:rFonts w:cstheme="minorHAnsi"/>
          <w:sz w:val="24"/>
          <w:szCs w:val="24"/>
        </w:rPr>
        <w:t xml:space="preserve">Cancer Prevention and Control (CPC) </w:t>
      </w:r>
      <w:r w:rsidR="00290C6D" w:rsidRPr="00E1740D">
        <w:rPr>
          <w:rFonts w:cstheme="minorHAnsi"/>
          <w:sz w:val="24"/>
          <w:szCs w:val="24"/>
        </w:rPr>
        <w:t>Central IRB (CIRB)</w:t>
      </w:r>
      <w:r w:rsidRPr="00E1740D">
        <w:rPr>
          <w:rFonts w:cstheme="minorHAnsi"/>
          <w:sz w:val="24"/>
          <w:szCs w:val="24"/>
        </w:rPr>
        <w:t>,</w:t>
      </w:r>
      <w:r w:rsidR="00290C6D" w:rsidRPr="00E1740D">
        <w:rPr>
          <w:rFonts w:cstheme="minorHAnsi"/>
          <w:sz w:val="24"/>
          <w:szCs w:val="24"/>
        </w:rPr>
        <w:t xml:space="preserve"> rather </w:t>
      </w:r>
      <w:r w:rsidRPr="00E1740D">
        <w:rPr>
          <w:rFonts w:cstheme="minorHAnsi"/>
          <w:sz w:val="24"/>
          <w:szCs w:val="24"/>
        </w:rPr>
        <w:t>both</w:t>
      </w:r>
      <w:r w:rsidR="00290C6D" w:rsidRPr="00E1740D">
        <w:rPr>
          <w:rFonts w:cstheme="minorHAnsi"/>
          <w:sz w:val="24"/>
          <w:szCs w:val="24"/>
        </w:rPr>
        <w:t xml:space="preserve"> the </w:t>
      </w:r>
      <w:r w:rsidRPr="00E1740D">
        <w:rPr>
          <w:rFonts w:cstheme="minorHAnsi"/>
          <w:sz w:val="24"/>
          <w:szCs w:val="24"/>
        </w:rPr>
        <w:t xml:space="preserve">translated </w:t>
      </w:r>
      <w:r w:rsidR="00290C6D" w:rsidRPr="00E1740D">
        <w:rPr>
          <w:rFonts w:cstheme="minorHAnsi"/>
          <w:sz w:val="24"/>
          <w:szCs w:val="24"/>
        </w:rPr>
        <w:t>documents</w:t>
      </w:r>
      <w:r w:rsidRPr="00E1740D">
        <w:rPr>
          <w:rFonts w:cstheme="minorHAnsi"/>
          <w:sz w:val="24"/>
          <w:szCs w:val="24"/>
        </w:rPr>
        <w:t>, original English version,</w:t>
      </w:r>
      <w:r w:rsidR="00290C6D" w:rsidRPr="00E1740D">
        <w:rPr>
          <w:rFonts w:cstheme="minorHAnsi"/>
          <w:sz w:val="24"/>
          <w:szCs w:val="24"/>
        </w:rPr>
        <w:t xml:space="preserve"> and certificate of </w:t>
      </w:r>
      <w:r w:rsidRPr="00E1740D">
        <w:rPr>
          <w:rFonts w:cstheme="minorHAnsi"/>
          <w:sz w:val="24"/>
          <w:szCs w:val="24"/>
        </w:rPr>
        <w:t>translation</w:t>
      </w:r>
      <w:r w:rsidR="00290C6D" w:rsidRPr="00E1740D">
        <w:rPr>
          <w:rFonts w:cstheme="minorHAnsi"/>
          <w:sz w:val="24"/>
          <w:szCs w:val="24"/>
        </w:rPr>
        <w:t xml:space="preserve"> may be submitted directly to the CIRB.  </w:t>
      </w:r>
      <w:r w:rsidR="00622F46" w:rsidRPr="00E1740D">
        <w:rPr>
          <w:rFonts w:cstheme="minorHAnsi"/>
          <w:sz w:val="24"/>
          <w:szCs w:val="24"/>
        </w:rPr>
        <w:t xml:space="preserve">A CIRB application is not necessary. </w:t>
      </w:r>
      <w:r w:rsidR="005C6C9D" w:rsidRPr="00E1740D">
        <w:rPr>
          <w:rFonts w:cstheme="minorHAnsi"/>
          <w:sz w:val="24"/>
          <w:szCs w:val="24"/>
        </w:rPr>
        <w:t xml:space="preserve">The CIRB Helpdesk is available at </w:t>
      </w:r>
      <w:hyperlink r:id="rId7" w:history="1">
        <w:r w:rsidR="005C6C9D" w:rsidRPr="00E1740D">
          <w:rPr>
            <w:rStyle w:val="Hyperlink"/>
            <w:rFonts w:cstheme="minorHAnsi"/>
            <w:sz w:val="24"/>
            <w:szCs w:val="24"/>
            <w:shd w:val="clear" w:color="auto" w:fill="FFFFFF"/>
          </w:rPr>
          <w:t>ncicirbcontact@emmes.com</w:t>
        </w:r>
      </w:hyperlink>
      <w:r w:rsidR="005C6C9D" w:rsidRPr="00E1740D">
        <w:rPr>
          <w:rFonts w:cstheme="minorHAnsi"/>
          <w:color w:val="78776C"/>
          <w:sz w:val="24"/>
          <w:szCs w:val="24"/>
          <w:shd w:val="clear" w:color="auto" w:fill="FFFFFF"/>
        </w:rPr>
        <w:t>.</w:t>
      </w:r>
    </w:p>
    <w:p w14:paraId="66C9AAEA" w14:textId="3A76804F" w:rsidR="00622F46" w:rsidRPr="00E1740D" w:rsidRDefault="0011422A" w:rsidP="0093016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1740D">
        <w:rPr>
          <w:rFonts w:cstheme="minorHAnsi"/>
          <w:sz w:val="24"/>
          <w:szCs w:val="24"/>
        </w:rPr>
        <w:t>Submit</w:t>
      </w:r>
      <w:r w:rsidR="00930168" w:rsidRPr="00E1740D">
        <w:rPr>
          <w:rFonts w:cstheme="minorHAnsi"/>
          <w:sz w:val="24"/>
          <w:szCs w:val="24"/>
        </w:rPr>
        <w:t xml:space="preserve"> translat</w:t>
      </w:r>
      <w:r w:rsidRPr="00E1740D">
        <w:rPr>
          <w:rFonts w:cstheme="minorHAnsi"/>
          <w:sz w:val="24"/>
          <w:szCs w:val="24"/>
        </w:rPr>
        <w:t>ion document</w:t>
      </w:r>
      <w:r w:rsidR="00930168" w:rsidRPr="00E1740D">
        <w:rPr>
          <w:rFonts w:cstheme="minorHAnsi"/>
          <w:sz w:val="24"/>
          <w:szCs w:val="24"/>
        </w:rPr>
        <w:t xml:space="preserve"> and </w:t>
      </w:r>
      <w:r w:rsidR="00E1740D">
        <w:rPr>
          <w:rFonts w:cstheme="minorHAnsi"/>
          <w:sz w:val="24"/>
          <w:szCs w:val="24"/>
        </w:rPr>
        <w:t>C</w:t>
      </w:r>
      <w:r w:rsidR="00930168" w:rsidRPr="00E1740D">
        <w:rPr>
          <w:rFonts w:cstheme="minorHAnsi"/>
          <w:sz w:val="24"/>
          <w:szCs w:val="24"/>
        </w:rPr>
        <w:t xml:space="preserve">ertificate of Translation </w:t>
      </w:r>
      <w:r w:rsidR="00622F46" w:rsidRPr="00E1740D">
        <w:rPr>
          <w:rFonts w:cstheme="minorHAnsi"/>
          <w:sz w:val="24"/>
          <w:szCs w:val="24"/>
        </w:rPr>
        <w:t xml:space="preserve">to the </w:t>
      </w:r>
      <w:r w:rsidR="00E1740D" w:rsidRPr="00E1740D">
        <w:rPr>
          <w:rFonts w:cstheme="minorHAnsi"/>
          <w:sz w:val="24"/>
          <w:szCs w:val="24"/>
        </w:rPr>
        <w:t xml:space="preserve">CPC </w:t>
      </w:r>
      <w:r w:rsidR="00622F46" w:rsidRPr="00E1740D">
        <w:rPr>
          <w:rFonts w:cstheme="minorHAnsi"/>
          <w:sz w:val="24"/>
          <w:szCs w:val="24"/>
        </w:rPr>
        <w:t xml:space="preserve">CIRB </w:t>
      </w:r>
      <w:hyperlink r:id="rId8" w:history="1">
        <w:r w:rsidR="00622F46" w:rsidRPr="00E1740D">
          <w:rPr>
            <w:rStyle w:val="Hyperlink"/>
            <w:rFonts w:cstheme="minorHAnsi"/>
            <w:sz w:val="24"/>
            <w:szCs w:val="24"/>
          </w:rPr>
          <w:t>CPCCIRB@emmes.com</w:t>
        </w:r>
      </w:hyperlink>
      <w:r w:rsidR="00622F46" w:rsidRPr="00E1740D">
        <w:rPr>
          <w:rFonts w:cstheme="minorHAnsi"/>
          <w:sz w:val="24"/>
          <w:szCs w:val="24"/>
        </w:rPr>
        <w:t xml:space="preserve"> for approval using the following email template: </w:t>
      </w:r>
    </w:p>
    <w:p w14:paraId="0A67AB5C" w14:textId="77777777" w:rsidR="00622F46" w:rsidRPr="009A0606" w:rsidRDefault="00622F46" w:rsidP="00622F46">
      <w:pPr>
        <w:autoSpaceDE w:val="0"/>
        <w:autoSpaceDN w:val="0"/>
        <w:adjustRightInd w:val="0"/>
        <w:ind w:left="1440"/>
        <w:rPr>
          <w:rFonts w:ascii="Calibri" w:hAnsi="Calibri" w:cs="Calibri"/>
          <w:i/>
          <w:sz w:val="24"/>
          <w:szCs w:val="24"/>
        </w:rPr>
      </w:pPr>
      <w:r w:rsidRPr="009A0606">
        <w:rPr>
          <w:rFonts w:ascii="Calibri" w:hAnsi="Calibri" w:cs="Calibri"/>
          <w:i/>
          <w:sz w:val="24"/>
          <w:szCs w:val="24"/>
        </w:rPr>
        <w:t>Dear CIRB,</w:t>
      </w:r>
    </w:p>
    <w:p w14:paraId="2C956FD2" w14:textId="4D990D23" w:rsidR="00622F46" w:rsidRPr="009A0606" w:rsidRDefault="00622F46" w:rsidP="00622F46">
      <w:pPr>
        <w:autoSpaceDE w:val="0"/>
        <w:autoSpaceDN w:val="0"/>
        <w:adjustRightInd w:val="0"/>
        <w:ind w:left="1440"/>
        <w:rPr>
          <w:rFonts w:ascii="Calibri" w:hAnsi="Calibri" w:cs="Calibri"/>
          <w:i/>
          <w:iCs/>
          <w:color w:val="FF0000"/>
          <w:sz w:val="24"/>
          <w:szCs w:val="24"/>
        </w:rPr>
      </w:pPr>
      <w:r w:rsidRPr="009A0606">
        <w:rPr>
          <w:rFonts w:ascii="Calibri" w:hAnsi="Calibri" w:cs="Calibri"/>
          <w:i/>
          <w:sz w:val="24"/>
          <w:szCs w:val="24"/>
        </w:rPr>
        <w:t xml:space="preserve">Attached is a submission for study </w:t>
      </w:r>
      <w:r w:rsidR="006A55CC" w:rsidRPr="009A0606">
        <w:rPr>
          <w:rFonts w:ascii="Calibri" w:hAnsi="Calibri" w:cs="Calibri"/>
          <w:i/>
          <w:sz w:val="24"/>
          <w:szCs w:val="24"/>
        </w:rPr>
        <w:t xml:space="preserve">(insert protocol number </w:t>
      </w:r>
      <w:r w:rsidRPr="009A0606">
        <w:rPr>
          <w:rFonts w:ascii="Calibri" w:hAnsi="Calibri" w:cs="Calibri"/>
          <w:i/>
          <w:sz w:val="24"/>
          <w:szCs w:val="24"/>
        </w:rPr>
        <w:t>XX-XX-XX</w:t>
      </w:r>
      <w:r w:rsidR="006A55CC" w:rsidRPr="009A0606">
        <w:rPr>
          <w:rFonts w:ascii="Calibri" w:hAnsi="Calibri" w:cs="Calibri"/>
          <w:i/>
          <w:sz w:val="24"/>
          <w:szCs w:val="24"/>
        </w:rPr>
        <w:t>)</w:t>
      </w:r>
      <w:r w:rsidRPr="009A0606">
        <w:rPr>
          <w:rFonts w:ascii="Calibri" w:hAnsi="Calibri" w:cs="Calibri"/>
          <w:i/>
          <w:sz w:val="24"/>
          <w:szCs w:val="24"/>
        </w:rPr>
        <w:t xml:space="preserve">. These documents are a </w:t>
      </w:r>
      <w:r w:rsidR="009B5BF4" w:rsidRPr="009A0606">
        <w:rPr>
          <w:rFonts w:ascii="Calibri" w:hAnsi="Calibri" w:cs="Calibri"/>
          <w:i/>
          <w:sz w:val="24"/>
          <w:szCs w:val="24"/>
        </w:rPr>
        <w:t>Spanish</w:t>
      </w:r>
      <w:r w:rsidRPr="009A0606">
        <w:rPr>
          <w:rFonts w:ascii="Calibri" w:hAnsi="Calibri" w:cs="Calibri"/>
          <w:i/>
          <w:sz w:val="24"/>
          <w:szCs w:val="24"/>
        </w:rPr>
        <w:t xml:space="preserve"> translation of CIRB‐approved English materials</w:t>
      </w:r>
      <w:r w:rsidR="00A86309" w:rsidRPr="009A0606">
        <w:rPr>
          <w:rFonts w:ascii="Calibri" w:hAnsi="Calibri" w:cs="Calibri"/>
          <w:i/>
          <w:sz w:val="24"/>
          <w:szCs w:val="24"/>
        </w:rPr>
        <w:t xml:space="preserve"> </w:t>
      </w:r>
      <w:r w:rsidR="00A86309" w:rsidRPr="009A0606">
        <w:rPr>
          <w:rFonts w:ascii="Calibri" w:hAnsi="Calibri" w:cs="Calibri"/>
          <w:i/>
          <w:color w:val="FF0000"/>
          <w:sz w:val="24"/>
          <w:szCs w:val="24"/>
        </w:rPr>
        <w:t>which are part of the approved Protocol Template</w:t>
      </w:r>
      <w:r w:rsidRPr="009A0606">
        <w:rPr>
          <w:rFonts w:ascii="Calibri" w:hAnsi="Calibri" w:cs="Calibri"/>
          <w:i/>
          <w:color w:val="FF0000"/>
          <w:sz w:val="24"/>
          <w:szCs w:val="24"/>
        </w:rPr>
        <w:t>.</w:t>
      </w:r>
      <w:r w:rsidR="00A86309" w:rsidRPr="009A0606">
        <w:rPr>
          <w:rFonts w:ascii="Calibri" w:hAnsi="Calibri" w:cs="Calibri"/>
          <w:i/>
          <w:color w:val="FF0000"/>
          <w:sz w:val="24"/>
          <w:szCs w:val="24"/>
        </w:rPr>
        <w:t xml:space="preserve"> </w:t>
      </w:r>
      <w:r w:rsidR="00AF4EF3" w:rsidRPr="009A0606">
        <w:rPr>
          <w:i/>
          <w:iCs/>
          <w:sz w:val="24"/>
          <w:szCs w:val="24"/>
        </w:rPr>
        <w:t xml:space="preserve">The Appendix </w:t>
      </w:r>
      <w:r w:rsidR="006A55CC" w:rsidRPr="009A0606">
        <w:rPr>
          <w:i/>
          <w:iCs/>
          <w:sz w:val="24"/>
          <w:szCs w:val="24"/>
        </w:rPr>
        <w:t>“</w:t>
      </w:r>
      <w:r w:rsidR="00AF4EF3" w:rsidRPr="009A0606">
        <w:rPr>
          <w:i/>
          <w:iCs/>
          <w:sz w:val="24"/>
          <w:szCs w:val="24"/>
        </w:rPr>
        <w:t xml:space="preserve">Tobacco and Alcohol Questionnaire” though embedded in the </w:t>
      </w:r>
      <w:r w:rsidR="006A55CC" w:rsidRPr="009A0606">
        <w:rPr>
          <w:i/>
          <w:iCs/>
          <w:sz w:val="24"/>
          <w:szCs w:val="24"/>
        </w:rPr>
        <w:t>(insert</w:t>
      </w:r>
      <w:r w:rsidR="00AF4EF3" w:rsidRPr="009A0606">
        <w:rPr>
          <w:i/>
          <w:iCs/>
          <w:sz w:val="24"/>
          <w:szCs w:val="24"/>
        </w:rPr>
        <w:t xml:space="preserve"> protocol</w:t>
      </w:r>
      <w:r w:rsidR="006A55CC" w:rsidRPr="009A0606">
        <w:rPr>
          <w:i/>
          <w:iCs/>
          <w:sz w:val="24"/>
          <w:szCs w:val="24"/>
        </w:rPr>
        <w:t xml:space="preserve"> number XX-XX-XX)</w:t>
      </w:r>
      <w:r w:rsidR="005E491E">
        <w:rPr>
          <w:i/>
          <w:iCs/>
          <w:sz w:val="24"/>
          <w:szCs w:val="24"/>
        </w:rPr>
        <w:t>,</w:t>
      </w:r>
      <w:r w:rsidR="00AF4EF3" w:rsidRPr="009A0606">
        <w:rPr>
          <w:i/>
          <w:iCs/>
          <w:sz w:val="24"/>
          <w:szCs w:val="24"/>
        </w:rPr>
        <w:t xml:space="preserve"> originally had no version date. Therefore</w:t>
      </w:r>
      <w:r w:rsidR="004E4D18" w:rsidRPr="009A0606">
        <w:rPr>
          <w:i/>
          <w:iCs/>
          <w:sz w:val="24"/>
          <w:szCs w:val="24"/>
        </w:rPr>
        <w:t>,</w:t>
      </w:r>
      <w:r w:rsidR="00AF4EF3" w:rsidRPr="009A0606">
        <w:rPr>
          <w:i/>
          <w:iCs/>
          <w:sz w:val="24"/>
          <w:szCs w:val="24"/>
        </w:rPr>
        <w:t xml:space="preserve"> the </w:t>
      </w:r>
      <w:r w:rsidR="006A55CC" w:rsidRPr="009A0606">
        <w:rPr>
          <w:i/>
          <w:iCs/>
          <w:sz w:val="24"/>
          <w:szCs w:val="24"/>
        </w:rPr>
        <w:t xml:space="preserve">attached </w:t>
      </w:r>
      <w:r w:rsidR="00AF4EF3" w:rsidRPr="009A0606">
        <w:rPr>
          <w:i/>
          <w:iCs/>
          <w:sz w:val="24"/>
          <w:szCs w:val="24"/>
        </w:rPr>
        <w:t xml:space="preserve">Certificate of </w:t>
      </w:r>
      <w:r w:rsidR="005E491E">
        <w:rPr>
          <w:i/>
          <w:iCs/>
          <w:sz w:val="24"/>
          <w:szCs w:val="24"/>
        </w:rPr>
        <w:t>Translation</w:t>
      </w:r>
      <w:r w:rsidR="00AF4EF3" w:rsidRPr="009A0606">
        <w:rPr>
          <w:i/>
          <w:iCs/>
          <w:sz w:val="24"/>
          <w:szCs w:val="24"/>
        </w:rPr>
        <w:t xml:space="preserve"> does not reflect any versioning.</w:t>
      </w:r>
    </w:p>
    <w:p w14:paraId="7BEFA559" w14:textId="4CAA0066" w:rsidR="00622F46" w:rsidRPr="009A0606" w:rsidRDefault="00622F46" w:rsidP="00622F46">
      <w:pPr>
        <w:autoSpaceDE w:val="0"/>
        <w:autoSpaceDN w:val="0"/>
        <w:adjustRightInd w:val="0"/>
        <w:ind w:left="1440"/>
        <w:rPr>
          <w:rFonts w:ascii="Calibri" w:hAnsi="Calibri" w:cs="Calibri"/>
          <w:i/>
          <w:sz w:val="24"/>
          <w:szCs w:val="24"/>
        </w:rPr>
      </w:pPr>
      <w:r w:rsidRPr="009A0606">
        <w:rPr>
          <w:rFonts w:ascii="Calibri" w:hAnsi="Calibri" w:cs="Calibri"/>
          <w:i/>
          <w:sz w:val="24"/>
          <w:szCs w:val="24"/>
        </w:rPr>
        <w:t>Attachments include:</w:t>
      </w:r>
    </w:p>
    <w:p w14:paraId="33A75446" w14:textId="77777777" w:rsidR="00622F46" w:rsidRPr="00E1740D" w:rsidRDefault="00622F46" w:rsidP="00622F46">
      <w:pPr>
        <w:pStyle w:val="NoSpacing"/>
        <w:numPr>
          <w:ilvl w:val="0"/>
          <w:numId w:val="4"/>
        </w:numPr>
        <w:rPr>
          <w:i/>
          <w:sz w:val="24"/>
          <w:szCs w:val="24"/>
        </w:rPr>
      </w:pPr>
      <w:r w:rsidRPr="00E1740D">
        <w:rPr>
          <w:i/>
          <w:sz w:val="24"/>
          <w:szCs w:val="24"/>
        </w:rPr>
        <w:t>Certificate of Translation for translated materials</w:t>
      </w:r>
    </w:p>
    <w:p w14:paraId="2AF80DBA" w14:textId="5289CE1E" w:rsidR="00622F46" w:rsidRDefault="009B5BF4" w:rsidP="00622F46">
      <w:pPr>
        <w:pStyle w:val="NoSpacing"/>
        <w:numPr>
          <w:ilvl w:val="0"/>
          <w:numId w:val="4"/>
        </w:numPr>
        <w:rPr>
          <w:i/>
          <w:sz w:val="24"/>
          <w:szCs w:val="24"/>
        </w:rPr>
      </w:pPr>
      <w:r w:rsidRPr="00E1740D">
        <w:rPr>
          <w:i/>
          <w:sz w:val="24"/>
          <w:szCs w:val="24"/>
        </w:rPr>
        <w:t>Spanish Appendix XX</w:t>
      </w:r>
      <w:r w:rsidR="00622F46" w:rsidRPr="00E1740D">
        <w:rPr>
          <w:i/>
          <w:sz w:val="24"/>
          <w:szCs w:val="24"/>
        </w:rPr>
        <w:t xml:space="preserve"> – </w:t>
      </w:r>
      <w:r w:rsidRPr="00E1740D">
        <w:rPr>
          <w:i/>
          <w:sz w:val="24"/>
          <w:szCs w:val="24"/>
        </w:rPr>
        <w:t>Tobacco and Alcohol Questionnaires</w:t>
      </w:r>
    </w:p>
    <w:p w14:paraId="0404091B" w14:textId="77777777" w:rsidR="00C12C6F" w:rsidRDefault="00C12C6F" w:rsidP="00C12C6F">
      <w:pPr>
        <w:pStyle w:val="NoSpacing"/>
        <w:numPr>
          <w:ilvl w:val="0"/>
          <w:numId w:val="4"/>
        </w:numPr>
        <w:rPr>
          <w:i/>
          <w:sz w:val="24"/>
          <w:szCs w:val="24"/>
        </w:rPr>
      </w:pPr>
      <w:r w:rsidRPr="00C12C6F">
        <w:rPr>
          <w:i/>
          <w:sz w:val="24"/>
          <w:szCs w:val="24"/>
        </w:rPr>
        <w:t xml:space="preserve">Original English version of </w:t>
      </w:r>
      <w:r w:rsidRPr="00E1740D">
        <w:rPr>
          <w:i/>
          <w:sz w:val="24"/>
          <w:szCs w:val="24"/>
        </w:rPr>
        <w:t>Tobacco and Alcohol Questionnaires</w:t>
      </w:r>
    </w:p>
    <w:p w14:paraId="093355A4" w14:textId="29DE01E3" w:rsidR="00622F46" w:rsidRPr="00C12C6F" w:rsidRDefault="00622F46" w:rsidP="00C12C6F">
      <w:pPr>
        <w:pStyle w:val="NoSpacing"/>
        <w:ind w:left="720"/>
        <w:rPr>
          <w:rFonts w:ascii="Calibri" w:hAnsi="Calibri" w:cs="Calibri"/>
          <w:i/>
        </w:rPr>
      </w:pPr>
    </w:p>
    <w:p w14:paraId="5E93E4C3" w14:textId="77777777" w:rsidR="00622F46" w:rsidRPr="00622F46" w:rsidRDefault="00622F46" w:rsidP="00622F46">
      <w:pPr>
        <w:pStyle w:val="ListParagraph"/>
        <w:ind w:left="1440"/>
        <w:rPr>
          <w:rFonts w:cstheme="minorHAnsi"/>
          <w:sz w:val="24"/>
          <w:szCs w:val="24"/>
        </w:rPr>
      </w:pPr>
    </w:p>
    <w:p w14:paraId="4A241F18" w14:textId="77777777" w:rsidR="00622F46" w:rsidRDefault="00622F46">
      <w:pPr>
        <w:rPr>
          <w:rFonts w:cstheme="minorHAnsi"/>
          <w:color w:val="78776C"/>
          <w:sz w:val="24"/>
          <w:szCs w:val="24"/>
          <w:shd w:val="clear" w:color="auto" w:fill="FFFFFF"/>
        </w:rPr>
      </w:pPr>
    </w:p>
    <w:p w14:paraId="390F0DE1" w14:textId="1194488F" w:rsidR="005C6C9D" w:rsidRDefault="005C6C9D">
      <w:pPr>
        <w:rPr>
          <w:rFonts w:cstheme="minorHAnsi"/>
          <w:color w:val="78776C"/>
          <w:sz w:val="24"/>
          <w:szCs w:val="24"/>
          <w:shd w:val="clear" w:color="auto" w:fill="FFFFFF"/>
        </w:rPr>
      </w:pPr>
    </w:p>
    <w:p w14:paraId="00B044EF" w14:textId="77777777" w:rsidR="005C6C9D" w:rsidRPr="005C6C9D" w:rsidRDefault="005C6C9D">
      <w:pPr>
        <w:rPr>
          <w:rFonts w:cstheme="minorHAnsi"/>
          <w:sz w:val="24"/>
          <w:szCs w:val="24"/>
        </w:rPr>
      </w:pPr>
    </w:p>
    <w:sectPr w:rsidR="005C6C9D" w:rsidRPr="005C6C9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7F0AC" w14:textId="77777777" w:rsidR="000867D6" w:rsidRDefault="000867D6" w:rsidP="0095215F">
      <w:pPr>
        <w:spacing w:after="0" w:line="240" w:lineRule="auto"/>
      </w:pPr>
      <w:r>
        <w:separator/>
      </w:r>
    </w:p>
  </w:endnote>
  <w:endnote w:type="continuationSeparator" w:id="0">
    <w:p w14:paraId="7C798620" w14:textId="77777777" w:rsidR="000867D6" w:rsidRDefault="000867D6" w:rsidP="0095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145DD" w14:textId="3CE637B6" w:rsidR="0095215F" w:rsidRDefault="0095215F">
    <w:pPr>
      <w:pStyle w:val="Footer"/>
    </w:pPr>
    <w:r>
      <w:t xml:space="preserve">February </w:t>
    </w:r>
    <w:r w:rsidR="00E1740D">
      <w:t>9</w:t>
    </w:r>
    <w:r>
      <w:t>, 2021</w:t>
    </w:r>
  </w:p>
  <w:p w14:paraId="59AA7842" w14:textId="77777777" w:rsidR="0095215F" w:rsidRDefault="00952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CD737" w14:textId="77777777" w:rsidR="000867D6" w:rsidRDefault="000867D6" w:rsidP="0095215F">
      <w:pPr>
        <w:spacing w:after="0" w:line="240" w:lineRule="auto"/>
      </w:pPr>
      <w:r>
        <w:separator/>
      </w:r>
    </w:p>
  </w:footnote>
  <w:footnote w:type="continuationSeparator" w:id="0">
    <w:p w14:paraId="7A012F90" w14:textId="77777777" w:rsidR="000867D6" w:rsidRDefault="000867D6" w:rsidP="00952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C10BD"/>
    <w:multiLevelType w:val="hybridMultilevel"/>
    <w:tmpl w:val="AB20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D5354"/>
    <w:multiLevelType w:val="hybridMultilevel"/>
    <w:tmpl w:val="159A0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4F2716"/>
    <w:multiLevelType w:val="hybridMultilevel"/>
    <w:tmpl w:val="58CC21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6F85625"/>
    <w:multiLevelType w:val="hybridMultilevel"/>
    <w:tmpl w:val="D5769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C6D"/>
    <w:rsid w:val="000867D6"/>
    <w:rsid w:val="0011422A"/>
    <w:rsid w:val="001527E5"/>
    <w:rsid w:val="00290C6D"/>
    <w:rsid w:val="002F649A"/>
    <w:rsid w:val="004E4D18"/>
    <w:rsid w:val="005C6C9D"/>
    <w:rsid w:val="005E491E"/>
    <w:rsid w:val="00622F46"/>
    <w:rsid w:val="006A55CC"/>
    <w:rsid w:val="006C1AA4"/>
    <w:rsid w:val="00825273"/>
    <w:rsid w:val="0091129F"/>
    <w:rsid w:val="00930168"/>
    <w:rsid w:val="0095215F"/>
    <w:rsid w:val="009A0606"/>
    <w:rsid w:val="009B5BF4"/>
    <w:rsid w:val="00A86309"/>
    <w:rsid w:val="00AE2ADA"/>
    <w:rsid w:val="00AF4EF3"/>
    <w:rsid w:val="00B258F6"/>
    <w:rsid w:val="00C12C6F"/>
    <w:rsid w:val="00DE50B5"/>
    <w:rsid w:val="00E1740D"/>
    <w:rsid w:val="00FC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8796"/>
  <w15:chartTrackingRefBased/>
  <w15:docId w15:val="{62423A82-41FB-411F-BE47-9FA77AE1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0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C9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6C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2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15F"/>
  </w:style>
  <w:style w:type="paragraph" w:styleId="Footer">
    <w:name w:val="footer"/>
    <w:basedOn w:val="Normal"/>
    <w:link w:val="FooterChar"/>
    <w:uiPriority w:val="99"/>
    <w:unhideWhenUsed/>
    <w:rsid w:val="00952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15F"/>
  </w:style>
  <w:style w:type="paragraph" w:styleId="ListParagraph">
    <w:name w:val="List Paragraph"/>
    <w:basedOn w:val="Normal"/>
    <w:uiPriority w:val="34"/>
    <w:qFormat/>
    <w:rsid w:val="00622F46"/>
    <w:pPr>
      <w:ind w:left="720"/>
      <w:contextualSpacing/>
    </w:pPr>
  </w:style>
  <w:style w:type="paragraph" w:styleId="NoSpacing">
    <w:name w:val="No Spacing"/>
    <w:uiPriority w:val="1"/>
    <w:qFormat/>
    <w:rsid w:val="00622F4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E50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E50B5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CCIRB@emm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cicirbcontact@emm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submitting Appendix Tobacco and Alcohol Questionnaire translation to the CIRB</dc:title>
  <dc:subject/>
  <dc:creator>NCI Division of Cancer Prevention</dc:creator>
  <cp:keywords>NCI, Division of Cancer Prevention, Instructions, Appendix, Tobacco, Alcohol,</cp:keywords>
  <dc:description/>
  <cp:lastModifiedBy>Dimond, Eileen (NIH/NCI) [E]</cp:lastModifiedBy>
  <cp:revision>6</cp:revision>
  <dcterms:created xsi:type="dcterms:W3CDTF">2021-04-21T15:20:00Z</dcterms:created>
  <dcterms:modified xsi:type="dcterms:W3CDTF">2021-04-21T15:45:00Z</dcterms:modified>
</cp:coreProperties>
</file>